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0F" w:rsidRPr="00C74318" w:rsidRDefault="007D0C0F" w:rsidP="007D0C0F">
      <w:pPr>
        <w:jc w:val="center"/>
      </w:pPr>
      <w:r w:rsidRPr="00C74318">
        <w:t>Информация об объектах, находящихся в муниципальной собственности,</w:t>
      </w:r>
    </w:p>
    <w:p w:rsidR="007D0C0F" w:rsidRPr="00C74318" w:rsidRDefault="007D0C0F" w:rsidP="007D0C0F">
      <w:pPr>
        <w:jc w:val="center"/>
      </w:pPr>
      <w:r w:rsidRPr="00C74318">
        <w:t>Включая сведения о наименованиях объектов, их местонахождении, характеристиках и целевом назначении объектов,</w:t>
      </w:r>
    </w:p>
    <w:p w:rsidR="007D0C0F" w:rsidRPr="00C74318" w:rsidRDefault="007D0C0F" w:rsidP="007D0C0F">
      <w:pPr>
        <w:jc w:val="center"/>
      </w:pPr>
      <w:r w:rsidRPr="00C74318">
        <w:t xml:space="preserve">Существующих ограничениях их использования и обременениях правами третьих лиц, по состоянию на </w:t>
      </w:r>
      <w:r w:rsidRPr="00C74318">
        <w:rPr>
          <w:b/>
        </w:rPr>
        <w:t xml:space="preserve">01 </w:t>
      </w:r>
      <w:r w:rsidR="0092303A">
        <w:rPr>
          <w:b/>
        </w:rPr>
        <w:t>января</w:t>
      </w:r>
      <w:r w:rsidRPr="00C74318">
        <w:rPr>
          <w:b/>
        </w:rPr>
        <w:t xml:space="preserve"> 201</w:t>
      </w:r>
      <w:r w:rsidR="0092303A">
        <w:rPr>
          <w:b/>
        </w:rPr>
        <w:t>9</w:t>
      </w:r>
      <w:r w:rsidRPr="00C74318">
        <w:rPr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83"/>
        <w:gridCol w:w="2337"/>
        <w:gridCol w:w="5284"/>
        <w:gridCol w:w="3035"/>
        <w:gridCol w:w="1207"/>
      </w:tblGrid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№ п/п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Наименование объекта (земельные участки, ОКС)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Кадастровый номер объекта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Адрес объекта</w:t>
            </w:r>
          </w:p>
        </w:tc>
        <w:tc>
          <w:tcPr>
            <w:tcW w:w="3035" w:type="dxa"/>
          </w:tcPr>
          <w:p w:rsidR="007D0C0F" w:rsidRPr="000B126B" w:rsidRDefault="007D0C0F" w:rsidP="00E77E39">
            <w:r w:rsidRPr="000B126B">
              <w:t>Обременение (оперативное управление, хозяйственное ведение, казна)</w:t>
            </w:r>
          </w:p>
        </w:tc>
        <w:tc>
          <w:tcPr>
            <w:tcW w:w="1207" w:type="dxa"/>
          </w:tcPr>
          <w:p w:rsidR="007D0C0F" w:rsidRPr="000B126B" w:rsidRDefault="007D0C0F" w:rsidP="00E77E39">
            <w:r w:rsidRPr="000B126B">
              <w:t>Площадь</w:t>
            </w:r>
          </w:p>
          <w:p w:rsidR="007D0C0F" w:rsidRPr="000B126B" w:rsidRDefault="007D0C0F" w:rsidP="00E77E39">
            <w:r w:rsidRPr="000B126B">
              <w:t xml:space="preserve"> объекта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92303A" w:rsidP="00E77E39">
            <w:r>
              <w:t>1</w:t>
            </w:r>
            <w:r w:rsidR="007D0C0F" w:rsidRPr="000B126B">
              <w:t>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Здание блок-модульной котельной на природном газе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47-78-25/039/2009-103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160,5 м. кв.</w:t>
            </w:r>
          </w:p>
          <w:p w:rsidR="007D0C0F" w:rsidRPr="000B126B" w:rsidRDefault="007D0C0F" w:rsidP="00E77E39"/>
        </w:tc>
      </w:tr>
      <w:tr w:rsidR="007D0C0F" w:rsidRPr="00C74318" w:rsidTr="00E77E39">
        <w:trPr>
          <w:trHeight w:val="734"/>
        </w:trPr>
        <w:tc>
          <w:tcPr>
            <w:tcW w:w="540" w:type="dxa"/>
          </w:tcPr>
          <w:p w:rsidR="007D0C0F" w:rsidRPr="000B126B" w:rsidRDefault="0092303A" w:rsidP="00E77E39">
            <w:r>
              <w:t>2</w:t>
            </w:r>
            <w:r w:rsidR="007D0C0F" w:rsidRPr="000B126B">
              <w:t>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(ДК)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47:03:0906002:662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9725 м. кв.</w:t>
            </w:r>
          </w:p>
          <w:p w:rsidR="007D0C0F" w:rsidRPr="000B126B" w:rsidRDefault="007D0C0F" w:rsidP="00E77E39"/>
        </w:tc>
      </w:tr>
      <w:tr w:rsidR="007D0C0F" w:rsidRPr="00C74318" w:rsidTr="00E77E39">
        <w:tc>
          <w:tcPr>
            <w:tcW w:w="540" w:type="dxa"/>
          </w:tcPr>
          <w:p w:rsidR="007D0C0F" w:rsidRPr="000B126B" w:rsidRDefault="0092303A" w:rsidP="00E77E39">
            <w:r>
              <w:t>3</w:t>
            </w:r>
            <w:r w:rsidR="007D0C0F" w:rsidRPr="000B126B">
              <w:t>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сельский дом культуры на 200 мест с спортзалом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47:03:0906002:357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Красноозерное, ул. Школьная, д. 9А.</w:t>
            </w:r>
          </w:p>
          <w:p w:rsidR="007D0C0F" w:rsidRPr="000B126B" w:rsidRDefault="007D0C0F" w:rsidP="00E77E39"/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3280,5 м. кв.</w:t>
            </w:r>
          </w:p>
          <w:p w:rsidR="007D0C0F" w:rsidRPr="000B126B" w:rsidRDefault="007D0C0F" w:rsidP="00E77E39"/>
        </w:tc>
      </w:tr>
      <w:tr w:rsidR="007D0C0F" w:rsidRPr="00C74318" w:rsidTr="00E77E39">
        <w:tc>
          <w:tcPr>
            <w:tcW w:w="540" w:type="dxa"/>
          </w:tcPr>
          <w:p w:rsidR="007D0C0F" w:rsidRPr="000B126B" w:rsidRDefault="0092303A" w:rsidP="00E77E39">
            <w:r>
              <w:t>4</w:t>
            </w:r>
            <w:r w:rsidR="007D0C0F" w:rsidRPr="000B126B">
              <w:t>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(КНС)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47:0,:0906002:181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кв. м.</w:t>
            </w:r>
          </w:p>
        </w:tc>
      </w:tr>
      <w:tr w:rsidR="007D0C0F" w:rsidRPr="00C74318" w:rsidTr="00E77E39">
        <w:trPr>
          <w:trHeight w:val="469"/>
        </w:trPr>
        <w:tc>
          <w:tcPr>
            <w:tcW w:w="540" w:type="dxa"/>
          </w:tcPr>
          <w:p w:rsidR="007D0C0F" w:rsidRPr="000B126B" w:rsidRDefault="0092303A" w:rsidP="00E77E39">
            <w:r>
              <w:t>5</w:t>
            </w:r>
            <w:r w:rsidR="007D0C0F" w:rsidRPr="000B126B">
              <w:t>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(котельная)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47:03:0906001:141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 кв. м.</w:t>
            </w:r>
          </w:p>
        </w:tc>
      </w:tr>
      <w:tr w:rsidR="007D0C0F" w:rsidRPr="00C74318" w:rsidTr="00E77E39">
        <w:trPr>
          <w:trHeight w:val="632"/>
        </w:trPr>
        <w:tc>
          <w:tcPr>
            <w:tcW w:w="540" w:type="dxa"/>
          </w:tcPr>
          <w:p w:rsidR="007D0C0F" w:rsidRPr="000B126B" w:rsidRDefault="0092303A" w:rsidP="00E77E39">
            <w:r>
              <w:t>6</w:t>
            </w:r>
            <w:r w:rsidR="007D0C0F" w:rsidRPr="000B126B">
              <w:t>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Здание бани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47-47-25/079/2011-214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147,8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92303A" w:rsidP="00E77E39">
            <w:r>
              <w:t>7</w:t>
            </w:r>
            <w:r w:rsidR="007D0C0F" w:rsidRPr="000B126B">
              <w:t>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(газовая котельная)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47:03:0906001:45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92303A" w:rsidP="00E77E39">
            <w:r>
              <w:t>8</w:t>
            </w:r>
            <w:r w:rsidR="007D0C0F" w:rsidRPr="000B126B">
              <w:t>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(КОС)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47:03:0906002:182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92303A" w:rsidP="00E77E39">
            <w:r>
              <w:t>9</w:t>
            </w:r>
            <w:r w:rsidR="007D0C0F" w:rsidRPr="000B126B">
              <w:t>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</w:t>
            </w:r>
            <w:proofErr w:type="spellStart"/>
            <w:r w:rsidRPr="000B126B">
              <w:t>ст</w:t>
            </w:r>
            <w:proofErr w:type="spellEnd"/>
            <w:r w:rsidRPr="000B126B">
              <w:t xml:space="preserve">-я </w:t>
            </w:r>
            <w:proofErr w:type="spellStart"/>
            <w:r w:rsidRPr="000B126B">
              <w:t>обезж</w:t>
            </w:r>
            <w:proofErr w:type="spellEnd"/>
            <w:r w:rsidRPr="000B126B">
              <w:t>-я)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47:03:0906001:173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10856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92303A" w:rsidP="00E77E39">
            <w:r>
              <w:t>10</w:t>
            </w:r>
            <w:r w:rsidR="007D0C0F" w:rsidRPr="000B126B">
              <w:t>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Здание котельной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47-03-7/2002-319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349,2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92303A" w:rsidP="00E77E39">
            <w:r>
              <w:t>11</w:t>
            </w:r>
            <w:r w:rsidR="007D0C0F" w:rsidRPr="000B126B">
              <w:t>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(баня)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47:03:0906001:140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92303A" w:rsidP="00E77E39">
            <w:r>
              <w:lastRenderedPageBreak/>
              <w:t>12</w:t>
            </w:r>
            <w:bookmarkStart w:id="0" w:name="_GoBack"/>
            <w:bookmarkEnd w:id="0"/>
            <w:r w:rsidR="007D0C0F" w:rsidRPr="000B126B">
              <w:t>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 xml:space="preserve">Помещение  для  работы  старост  в д. Светлое </w:t>
            </w:r>
          </w:p>
          <w:p w:rsidR="007D0C0F" w:rsidRPr="000B126B" w:rsidRDefault="007D0C0F" w:rsidP="00E77E39"/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Приозерский район, Красноозерное с/п, д. Светлое 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кв. м.</w:t>
            </w:r>
          </w:p>
          <w:p w:rsidR="007D0C0F" w:rsidRPr="000B126B" w:rsidRDefault="007D0C0F" w:rsidP="00E77E39"/>
        </w:tc>
      </w:tr>
    </w:tbl>
    <w:p w:rsidR="00F85C29" w:rsidRPr="00F85C29" w:rsidRDefault="00264E90" w:rsidP="0092303A">
      <w:r>
        <w:t>Ссылка на размещенную информацию на официальном сайте администрации:</w:t>
      </w:r>
      <w:r w:rsidR="0092303A">
        <w:t xml:space="preserve"> </w:t>
      </w:r>
      <w:r w:rsidRPr="00264E90">
        <w:t>http://krasnoozernoe.ru/ekonomika/</w:t>
      </w:r>
    </w:p>
    <w:sectPr w:rsidR="00F85C29" w:rsidRPr="00F85C29" w:rsidSect="00F85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29"/>
    <w:rsid w:val="00264E90"/>
    <w:rsid w:val="007A0552"/>
    <w:rsid w:val="007D0C0F"/>
    <w:rsid w:val="00814FC3"/>
    <w:rsid w:val="0092303A"/>
    <w:rsid w:val="00D3701A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3875"/>
  <w15:docId w15:val="{72F08E01-C595-49E7-905F-2880C4A4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C4F5-6812-4F1D-942D-11640E36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serega klepsin</cp:lastModifiedBy>
  <cp:revision>6</cp:revision>
  <dcterms:created xsi:type="dcterms:W3CDTF">2018-09-25T11:09:00Z</dcterms:created>
  <dcterms:modified xsi:type="dcterms:W3CDTF">2019-01-11T11:27:00Z</dcterms:modified>
</cp:coreProperties>
</file>